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1FF99" w14:textId="77777777" w:rsidR="00E95F42" w:rsidRDefault="00E95F42" w:rsidP="00E95F42">
      <w:pPr>
        <w:widowControl w:val="0"/>
        <w:spacing w:line="240" w:lineRule="auto"/>
      </w:pPr>
      <w:r w:rsidRPr="00663CF0">
        <w:rPr>
          <w:b/>
          <w:bCs/>
          <w:i/>
          <w:iCs/>
        </w:rPr>
        <w:t>Required regardless of</w:t>
      </w:r>
      <w:r>
        <w:rPr>
          <w:b/>
          <w:bCs/>
          <w:i/>
          <w:iCs/>
        </w:rPr>
        <w:t xml:space="preserve"> s</w:t>
      </w:r>
      <w:r w:rsidRPr="00663CF0">
        <w:rPr>
          <w:b/>
          <w:bCs/>
          <w:i/>
          <w:iCs/>
        </w:rPr>
        <w:t>tandard selected</w:t>
      </w:r>
      <w:r>
        <w:t xml:space="preserve">: Identify </w:t>
      </w:r>
      <w:r w:rsidRPr="009709A3">
        <w:t xml:space="preserve">and </w:t>
      </w:r>
      <w:r>
        <w:t>briefly describe all recreational amenities associated with the facility, identify which are owned by the facility, and which not owned or operated by the facility</w:t>
      </w:r>
      <w:r w:rsidRPr="009709A3">
        <w:t>.</w:t>
      </w:r>
      <w:r>
        <w:t xml:space="preserve">  If there has been a FERC Environmental and Recreation Inspection, please provide a link to or copy of the report and any follow up activities. If there was no inspection, please state that. </w:t>
      </w:r>
    </w:p>
    <w:p w14:paraId="41E75D29" w14:textId="77777777" w:rsidR="00E95F42" w:rsidRDefault="00E95F42" w:rsidP="00E95F42">
      <w:pPr>
        <w:pStyle w:val="Caption"/>
        <w:outlineLvl w:val="2"/>
      </w:pPr>
      <w:bookmarkStart w:id="0" w:name="TB9"/>
      <w:bookmarkStart w:id="1" w:name="_Toc443043153"/>
      <w:bookmarkStart w:id="2" w:name="_Toc445221207"/>
      <w:bookmarkStart w:id="3" w:name="_Toc495407359"/>
      <w:bookmarkStart w:id="4" w:name="_Toc33607576"/>
      <w:bookmarkStart w:id="5" w:name="_Toc33607730"/>
      <w:bookmarkStart w:id="6" w:name="_Toc529887306"/>
      <w:bookmarkStart w:id="7" w:name="_Toc529888071"/>
      <w:bookmarkStart w:id="8" w:name="_GoBack"/>
      <w:r w:rsidRPr="00961877">
        <w:t xml:space="preserve">Table </w:t>
      </w:r>
      <w:r>
        <w:t>B</w:t>
      </w:r>
      <w:r w:rsidRPr="00961877">
        <w:noBreakHyphen/>
      </w:r>
      <w:r>
        <w:rPr>
          <w:noProof/>
        </w:rPr>
        <w:fldChar w:fldCharType="begin"/>
      </w:r>
      <w:r>
        <w:rPr>
          <w:noProof/>
        </w:rPr>
        <w:instrText xml:space="preserve"> SEQ Table \* ARABIC \s 1 </w:instrText>
      </w:r>
      <w:r>
        <w:rPr>
          <w:noProof/>
        </w:rPr>
        <w:fldChar w:fldCharType="separate"/>
      </w:r>
      <w:r>
        <w:rPr>
          <w:noProof/>
        </w:rPr>
        <w:t>9</w:t>
      </w:r>
      <w:r>
        <w:rPr>
          <w:noProof/>
        </w:rPr>
        <w:fldChar w:fldCharType="end"/>
      </w:r>
      <w:bookmarkEnd w:id="0"/>
      <w:r w:rsidRPr="00961877">
        <w:t xml:space="preserve">.  </w:t>
      </w:r>
      <w:r>
        <w:t>Information Required to Support Recreational Resources Standards.</w:t>
      </w:r>
      <w:bookmarkEnd w:id="1"/>
      <w:bookmarkEnd w:id="2"/>
      <w:bookmarkEnd w:id="3"/>
      <w:bookmarkEnd w:id="4"/>
      <w:bookmarkEnd w:id="5"/>
      <w:bookmarkEnd w:id="6"/>
      <w:bookmarkEnd w:id="7"/>
    </w:p>
    <w:tbl>
      <w:tblPr>
        <w:tblStyle w:val="TableGrid"/>
        <w:tblW w:w="0" w:type="auto"/>
        <w:tblLook w:val="0660" w:firstRow="1" w:lastRow="1" w:firstColumn="0" w:lastColumn="0" w:noHBand="1" w:noVBand="1"/>
      </w:tblPr>
      <w:tblGrid>
        <w:gridCol w:w="1010"/>
        <w:gridCol w:w="1062"/>
        <w:gridCol w:w="7278"/>
      </w:tblGrid>
      <w:tr w:rsidR="00E95F42" w:rsidRPr="00AB5660" w14:paraId="185EBC8F" w14:textId="77777777" w:rsidTr="00F35153">
        <w:trPr>
          <w:cantSplit/>
          <w:tblHeader/>
        </w:trPr>
        <w:tc>
          <w:tcPr>
            <w:tcW w:w="1010" w:type="dxa"/>
          </w:tcPr>
          <w:bookmarkEnd w:id="8"/>
          <w:p w14:paraId="63EDB9CC" w14:textId="77777777" w:rsidR="00E95F42" w:rsidRPr="00AB5660" w:rsidRDefault="00E95F42" w:rsidP="00F35153">
            <w:pPr>
              <w:widowControl w:val="0"/>
              <w:rPr>
                <w:b/>
                <w:i/>
              </w:rPr>
            </w:pPr>
            <w:r w:rsidRPr="00AB5660">
              <w:rPr>
                <w:b/>
                <w:i/>
              </w:rPr>
              <w:t>Criterion</w:t>
            </w:r>
          </w:p>
        </w:tc>
        <w:tc>
          <w:tcPr>
            <w:tcW w:w="1062" w:type="dxa"/>
          </w:tcPr>
          <w:p w14:paraId="31FDA106" w14:textId="77777777" w:rsidR="00E95F42" w:rsidRPr="00AB5660" w:rsidRDefault="00E95F42" w:rsidP="00F35153">
            <w:pPr>
              <w:widowControl w:val="0"/>
              <w:rPr>
                <w:b/>
                <w:i/>
              </w:rPr>
            </w:pPr>
            <w:r w:rsidRPr="00AB5660">
              <w:rPr>
                <w:b/>
                <w:i/>
              </w:rPr>
              <w:t xml:space="preserve">Standard </w:t>
            </w:r>
          </w:p>
        </w:tc>
        <w:tc>
          <w:tcPr>
            <w:tcW w:w="7278" w:type="dxa"/>
          </w:tcPr>
          <w:p w14:paraId="6A173BD1" w14:textId="77777777" w:rsidR="00E95F42" w:rsidRPr="00AB5660" w:rsidRDefault="00E95F42" w:rsidP="00F35153">
            <w:pPr>
              <w:widowControl w:val="0"/>
              <w:rPr>
                <w:b/>
                <w:i/>
              </w:rPr>
            </w:pPr>
            <w:r w:rsidRPr="00AB5660">
              <w:rPr>
                <w:b/>
                <w:i/>
              </w:rPr>
              <w:t>Instructions</w:t>
            </w:r>
          </w:p>
        </w:tc>
      </w:tr>
      <w:tr w:rsidR="00E95F42" w14:paraId="67F90B43" w14:textId="77777777" w:rsidTr="00F35153">
        <w:trPr>
          <w:cantSplit/>
        </w:trPr>
        <w:tc>
          <w:tcPr>
            <w:tcW w:w="1010" w:type="dxa"/>
          </w:tcPr>
          <w:p w14:paraId="0574888E" w14:textId="77777777" w:rsidR="00E95F42" w:rsidRDefault="00E95F42" w:rsidP="00F35153">
            <w:pPr>
              <w:widowControl w:val="0"/>
              <w:jc w:val="center"/>
            </w:pPr>
            <w:r>
              <w:t>H</w:t>
            </w:r>
          </w:p>
        </w:tc>
        <w:tc>
          <w:tcPr>
            <w:tcW w:w="1062" w:type="dxa"/>
          </w:tcPr>
          <w:p w14:paraId="62A75174" w14:textId="77777777" w:rsidR="00E95F42" w:rsidRDefault="00E95F42" w:rsidP="00F35153">
            <w:pPr>
              <w:widowControl w:val="0"/>
              <w:jc w:val="center"/>
            </w:pPr>
            <w:r>
              <w:t>1</w:t>
            </w:r>
          </w:p>
        </w:tc>
        <w:tc>
          <w:tcPr>
            <w:tcW w:w="7278" w:type="dxa"/>
          </w:tcPr>
          <w:p w14:paraId="47ECACE0" w14:textId="77777777" w:rsidR="00E95F42" w:rsidRPr="00CD7CA0" w:rsidRDefault="00E95F42" w:rsidP="00F35153">
            <w:pPr>
              <w:widowControl w:val="0"/>
              <w:rPr>
                <w:u w:val="single"/>
              </w:rPr>
            </w:pPr>
            <w:r>
              <w:rPr>
                <w:u w:val="single"/>
              </w:rPr>
              <w:t>Not Applicable / De Minimis</w:t>
            </w:r>
            <w:r w:rsidRPr="00CD7CA0">
              <w:rPr>
                <w:u w:val="single"/>
              </w:rPr>
              <w:t xml:space="preserve"> Effect:</w:t>
            </w:r>
          </w:p>
          <w:p w14:paraId="5DB0F021" w14:textId="77777777" w:rsidR="00E95F42" w:rsidRDefault="00E95F42" w:rsidP="00E95F42">
            <w:pPr>
              <w:pStyle w:val="ListParagraph"/>
              <w:widowControl w:val="0"/>
              <w:numPr>
                <w:ilvl w:val="0"/>
                <w:numId w:val="1"/>
              </w:numPr>
              <w:spacing w:after="0" w:line="240" w:lineRule="auto"/>
              <w:ind w:left="335" w:hanging="270"/>
            </w:pPr>
            <w:r>
              <w:t>Document that the facility does not occupy lands or waters to which public access can be granted and that the facility does not otherwise impact recreational opportunities in the facility area.</w:t>
            </w:r>
          </w:p>
        </w:tc>
      </w:tr>
      <w:tr w:rsidR="00E95F42" w14:paraId="6F967FC4" w14:textId="77777777" w:rsidTr="00F35153">
        <w:trPr>
          <w:cantSplit/>
        </w:trPr>
        <w:tc>
          <w:tcPr>
            <w:tcW w:w="1010" w:type="dxa"/>
          </w:tcPr>
          <w:p w14:paraId="5831EB0C" w14:textId="77777777" w:rsidR="00E95F42" w:rsidRDefault="00E95F42" w:rsidP="00F35153">
            <w:pPr>
              <w:widowControl w:val="0"/>
              <w:jc w:val="center"/>
            </w:pPr>
            <w:r>
              <w:t>H</w:t>
            </w:r>
          </w:p>
        </w:tc>
        <w:tc>
          <w:tcPr>
            <w:tcW w:w="1062" w:type="dxa"/>
          </w:tcPr>
          <w:p w14:paraId="0E12FFCF" w14:textId="77777777" w:rsidR="00E95F42" w:rsidRDefault="00E95F42" w:rsidP="00F35153">
            <w:pPr>
              <w:widowControl w:val="0"/>
              <w:jc w:val="center"/>
            </w:pPr>
            <w:r>
              <w:t>2</w:t>
            </w:r>
          </w:p>
        </w:tc>
        <w:tc>
          <w:tcPr>
            <w:tcW w:w="7278" w:type="dxa"/>
          </w:tcPr>
          <w:p w14:paraId="09EC5084" w14:textId="77777777" w:rsidR="00E95F42" w:rsidRPr="00B17109" w:rsidRDefault="00E95F42" w:rsidP="00F35153">
            <w:pPr>
              <w:widowControl w:val="0"/>
              <w:rPr>
                <w:u w:val="single"/>
              </w:rPr>
            </w:pPr>
            <w:r w:rsidRPr="00B17109">
              <w:rPr>
                <w:u w:val="single"/>
              </w:rPr>
              <w:t>Agency Recommendation:</w:t>
            </w:r>
          </w:p>
          <w:p w14:paraId="49D980CA" w14:textId="77777777" w:rsidR="00E95F42" w:rsidRDefault="00E95F42" w:rsidP="00E95F42">
            <w:pPr>
              <w:pStyle w:val="ListParagraph"/>
              <w:widowControl w:val="0"/>
              <w:numPr>
                <w:ilvl w:val="0"/>
                <w:numId w:val="1"/>
              </w:numPr>
              <w:spacing w:after="0" w:line="240" w:lineRule="auto"/>
              <w:ind w:left="335" w:hanging="270"/>
            </w:pPr>
            <w:r>
              <w:t>Document any comprehensive resource agency recommendations and enforceable recreation plan that is in place for recreational access or accommodations.</w:t>
            </w:r>
          </w:p>
          <w:p w14:paraId="382E9EFF" w14:textId="77777777" w:rsidR="00E95F42" w:rsidRDefault="00E95F42" w:rsidP="00E95F42">
            <w:pPr>
              <w:pStyle w:val="ListParagraph"/>
              <w:widowControl w:val="0"/>
              <w:numPr>
                <w:ilvl w:val="0"/>
                <w:numId w:val="1"/>
              </w:numPr>
              <w:spacing w:after="0" w:line="240" w:lineRule="auto"/>
              <w:ind w:left="335" w:hanging="270"/>
            </w:pPr>
            <w:r>
              <w:t>Document that the facility is in compliance with all such recommendations and plans.</w:t>
            </w:r>
          </w:p>
        </w:tc>
      </w:tr>
      <w:tr w:rsidR="00E95F42" w14:paraId="31FCAEA5" w14:textId="77777777" w:rsidTr="00F35153">
        <w:trPr>
          <w:cantSplit/>
        </w:trPr>
        <w:tc>
          <w:tcPr>
            <w:tcW w:w="1010" w:type="dxa"/>
          </w:tcPr>
          <w:p w14:paraId="7BB067F4" w14:textId="77777777" w:rsidR="00E95F42" w:rsidRDefault="00E95F42" w:rsidP="00F35153">
            <w:pPr>
              <w:widowControl w:val="0"/>
              <w:jc w:val="center"/>
            </w:pPr>
            <w:r>
              <w:t>H</w:t>
            </w:r>
          </w:p>
        </w:tc>
        <w:tc>
          <w:tcPr>
            <w:tcW w:w="1062" w:type="dxa"/>
          </w:tcPr>
          <w:p w14:paraId="3990EF41" w14:textId="77777777" w:rsidR="00E95F42" w:rsidRDefault="00E95F42" w:rsidP="00F35153">
            <w:pPr>
              <w:widowControl w:val="0"/>
              <w:jc w:val="center"/>
            </w:pPr>
            <w:r>
              <w:t>3</w:t>
            </w:r>
          </w:p>
        </w:tc>
        <w:tc>
          <w:tcPr>
            <w:tcW w:w="7278" w:type="dxa"/>
          </w:tcPr>
          <w:p w14:paraId="083774F2" w14:textId="77777777" w:rsidR="00E95F42" w:rsidRPr="00407D7A" w:rsidRDefault="00E95F42" w:rsidP="00F35153">
            <w:pPr>
              <w:widowControl w:val="0"/>
              <w:rPr>
                <w:u w:val="single"/>
              </w:rPr>
            </w:pPr>
            <w:r>
              <w:rPr>
                <w:u w:val="single"/>
              </w:rPr>
              <w:t>Assured Accessibility</w:t>
            </w:r>
            <w:r w:rsidRPr="00407D7A">
              <w:rPr>
                <w:u w:val="single"/>
              </w:rPr>
              <w:t>:</w:t>
            </w:r>
          </w:p>
          <w:p w14:paraId="528E23B5" w14:textId="77777777" w:rsidR="00E95F42" w:rsidRDefault="00E95F42" w:rsidP="00E95F42">
            <w:pPr>
              <w:pStyle w:val="ListParagraph"/>
              <w:widowControl w:val="0"/>
              <w:numPr>
                <w:ilvl w:val="0"/>
                <w:numId w:val="1"/>
              </w:numPr>
              <w:spacing w:after="0" w:line="240" w:lineRule="auto"/>
              <w:ind w:left="335" w:hanging="270"/>
            </w:pPr>
            <w:r>
              <w:t xml:space="preserve">In lieu of existing agency recommendations and plans for recreational uses, document the facility’s current and future commitment to accommodate reasonable requests from recreation interests for adequate public access for recreational use of lands and waters of the facility, including appropriate recreational water flows and levels, without fees or charges. </w:t>
            </w:r>
          </w:p>
        </w:tc>
      </w:tr>
      <w:tr w:rsidR="00E95F42" w14:paraId="3BD84313" w14:textId="77777777" w:rsidTr="00F35153">
        <w:trPr>
          <w:cantSplit/>
        </w:trPr>
        <w:tc>
          <w:tcPr>
            <w:tcW w:w="1010" w:type="dxa"/>
          </w:tcPr>
          <w:p w14:paraId="45C4CC41" w14:textId="77777777" w:rsidR="00E95F42" w:rsidRDefault="00E95F42" w:rsidP="00F35153">
            <w:pPr>
              <w:widowControl w:val="0"/>
              <w:jc w:val="center"/>
            </w:pPr>
            <w:r>
              <w:t>H</w:t>
            </w:r>
          </w:p>
        </w:tc>
        <w:tc>
          <w:tcPr>
            <w:tcW w:w="1062" w:type="dxa"/>
          </w:tcPr>
          <w:p w14:paraId="29DCAB10" w14:textId="77777777" w:rsidR="00E95F42" w:rsidRDefault="00E95F42" w:rsidP="00F35153">
            <w:pPr>
              <w:widowControl w:val="0"/>
              <w:jc w:val="center"/>
            </w:pPr>
            <w:r>
              <w:t>PLUS</w:t>
            </w:r>
          </w:p>
        </w:tc>
        <w:tc>
          <w:tcPr>
            <w:tcW w:w="7278" w:type="dxa"/>
          </w:tcPr>
          <w:p w14:paraId="119B494D" w14:textId="77777777" w:rsidR="00E95F42" w:rsidRDefault="00E95F42" w:rsidP="00F35153">
            <w:pPr>
              <w:widowControl w:val="0"/>
              <w:rPr>
                <w:u w:val="single"/>
              </w:rPr>
            </w:pPr>
            <w:r w:rsidRPr="00B17109">
              <w:rPr>
                <w:u w:val="single"/>
              </w:rPr>
              <w:t>Bonus Activities:</w:t>
            </w:r>
          </w:p>
          <w:p w14:paraId="0D57C333" w14:textId="77777777" w:rsidR="00E95F42" w:rsidRDefault="00E95F42" w:rsidP="00E95F42">
            <w:pPr>
              <w:pStyle w:val="ListParagraph"/>
              <w:widowControl w:val="0"/>
              <w:numPr>
                <w:ilvl w:val="0"/>
                <w:numId w:val="1"/>
              </w:numPr>
              <w:spacing w:after="0" w:line="240" w:lineRule="auto"/>
              <w:ind w:left="335" w:hanging="270"/>
            </w:pPr>
            <w:r>
              <w:t xml:space="preserve">Document any new public recreational opportunities that have been created on facility lands or waters beyond those required by agencies (e.g., campgrounds, whitewater parks, boating access facilities and trails). </w:t>
            </w:r>
          </w:p>
          <w:p w14:paraId="7AE84627" w14:textId="77777777" w:rsidR="00E95F42" w:rsidRDefault="00E95F42" w:rsidP="00E95F42">
            <w:pPr>
              <w:pStyle w:val="ListParagraph"/>
              <w:widowControl w:val="0"/>
              <w:numPr>
                <w:ilvl w:val="0"/>
                <w:numId w:val="1"/>
              </w:numPr>
              <w:spacing w:after="0" w:line="240" w:lineRule="auto"/>
              <w:ind w:left="335" w:hanging="270"/>
            </w:pPr>
            <w:r>
              <w:t>Document that such new recreational opportunities did not create unmitigated impacts to other resources.</w:t>
            </w:r>
          </w:p>
        </w:tc>
      </w:tr>
    </w:tbl>
    <w:p w14:paraId="582687B7" w14:textId="77777777" w:rsidR="007F2B5F" w:rsidRPr="00E95F42" w:rsidRDefault="007F2B5F" w:rsidP="00E95F42"/>
    <w:sectPr w:rsidR="007F2B5F" w:rsidRPr="00E95F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2858C" w14:textId="77777777" w:rsidR="00DD0587" w:rsidRDefault="00DD0587" w:rsidP="00180264">
      <w:r>
        <w:separator/>
      </w:r>
    </w:p>
  </w:endnote>
  <w:endnote w:type="continuationSeparator" w:id="0">
    <w:p w14:paraId="3ECD497D" w14:textId="77777777" w:rsidR="00DD0587" w:rsidRDefault="00DD0587" w:rsidP="0018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CB633" w14:textId="0B357ED7" w:rsidR="00180264" w:rsidRDefault="00180264">
    <w:pPr>
      <w:pStyle w:val="Footer"/>
    </w:pPr>
    <w:r>
      <w:rPr>
        <w:rStyle w:val="PageNumber"/>
        <w:b/>
        <w:sz w:val="20"/>
      </w:rPr>
      <w:t>LIHI Handbook 2</w:t>
    </w:r>
    <w:r w:rsidRPr="003E3FC2">
      <w:rPr>
        <w:rStyle w:val="PageNumber"/>
        <w:b/>
        <w:sz w:val="20"/>
        <w:vertAlign w:val="superscript"/>
      </w:rPr>
      <w:t>nd</w:t>
    </w:r>
    <w:r>
      <w:rPr>
        <w:rStyle w:val="PageNumber"/>
        <w:b/>
        <w:sz w:val="20"/>
      </w:rPr>
      <w:t xml:space="preserve"> Edition – Revision 2.04, April 1, 2020</w:t>
    </w:r>
    <w:r>
      <w:rPr>
        <w:rStyle w:val="PageNumber"/>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E5D9C" w14:textId="77777777" w:rsidR="00DD0587" w:rsidRDefault="00DD0587" w:rsidP="00180264">
      <w:r>
        <w:separator/>
      </w:r>
    </w:p>
  </w:footnote>
  <w:footnote w:type="continuationSeparator" w:id="0">
    <w:p w14:paraId="37A83438" w14:textId="77777777" w:rsidR="00DD0587" w:rsidRDefault="00DD0587" w:rsidP="00180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779EE"/>
    <w:multiLevelType w:val="hybridMultilevel"/>
    <w:tmpl w:val="CE2E5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15B7907"/>
    <w:multiLevelType w:val="hybridMultilevel"/>
    <w:tmpl w:val="3662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A24FA"/>
    <w:multiLevelType w:val="hybridMultilevel"/>
    <w:tmpl w:val="7D28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C75FA"/>
    <w:multiLevelType w:val="hybridMultilevel"/>
    <w:tmpl w:val="9446A5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64"/>
    <w:rsid w:val="00132442"/>
    <w:rsid w:val="00180264"/>
    <w:rsid w:val="00267441"/>
    <w:rsid w:val="004F1C91"/>
    <w:rsid w:val="00635393"/>
    <w:rsid w:val="007A1CD0"/>
    <w:rsid w:val="007C7BE4"/>
    <w:rsid w:val="007F2B5F"/>
    <w:rsid w:val="00884DC8"/>
    <w:rsid w:val="00AB6A5D"/>
    <w:rsid w:val="00DD0587"/>
    <w:rsid w:val="00E95F42"/>
    <w:rsid w:val="00EC306B"/>
    <w:rsid w:val="00FB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70E8"/>
  <w15:chartTrackingRefBased/>
  <w15:docId w15:val="{C5918C0C-5929-4102-8C60-F6762FDC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A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93"/>
    <w:pPr>
      <w:ind w:left="720"/>
      <w:contextualSpacing/>
    </w:pPr>
  </w:style>
  <w:style w:type="paragraph" w:styleId="NoSpacing">
    <w:name w:val="No Spacing"/>
    <w:uiPriority w:val="1"/>
    <w:qFormat/>
    <w:rsid w:val="00635393"/>
  </w:style>
  <w:style w:type="table" w:styleId="TableGrid">
    <w:name w:val="Table Grid"/>
    <w:basedOn w:val="TableNormal"/>
    <w:uiPriority w:val="39"/>
    <w:rsid w:val="0018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264"/>
    <w:pPr>
      <w:tabs>
        <w:tab w:val="center" w:pos="4680"/>
        <w:tab w:val="right" w:pos="9360"/>
      </w:tabs>
    </w:pPr>
  </w:style>
  <w:style w:type="character" w:customStyle="1" w:styleId="HeaderChar">
    <w:name w:val="Header Char"/>
    <w:basedOn w:val="DefaultParagraphFont"/>
    <w:link w:val="Header"/>
    <w:uiPriority w:val="99"/>
    <w:rsid w:val="00180264"/>
  </w:style>
  <w:style w:type="paragraph" w:styleId="Footer">
    <w:name w:val="footer"/>
    <w:basedOn w:val="Normal"/>
    <w:link w:val="FooterChar"/>
    <w:uiPriority w:val="99"/>
    <w:unhideWhenUsed/>
    <w:rsid w:val="00180264"/>
    <w:pPr>
      <w:tabs>
        <w:tab w:val="center" w:pos="4680"/>
        <w:tab w:val="right" w:pos="9360"/>
      </w:tabs>
    </w:pPr>
  </w:style>
  <w:style w:type="character" w:customStyle="1" w:styleId="FooterChar">
    <w:name w:val="Footer Char"/>
    <w:basedOn w:val="DefaultParagraphFont"/>
    <w:link w:val="Footer"/>
    <w:uiPriority w:val="99"/>
    <w:rsid w:val="00180264"/>
  </w:style>
  <w:style w:type="character" w:styleId="PageNumber">
    <w:name w:val="page number"/>
    <w:basedOn w:val="DefaultParagraphFont"/>
    <w:uiPriority w:val="99"/>
    <w:semiHidden/>
    <w:unhideWhenUsed/>
    <w:rsid w:val="00180264"/>
  </w:style>
  <w:style w:type="paragraph" w:styleId="Caption">
    <w:name w:val="caption"/>
    <w:aliases w:val="Table Caption"/>
    <w:basedOn w:val="Normal"/>
    <w:next w:val="Normal"/>
    <w:link w:val="CaptionChar"/>
    <w:uiPriority w:val="35"/>
    <w:unhideWhenUsed/>
    <w:qFormat/>
    <w:rsid w:val="00FB0EF5"/>
    <w:pPr>
      <w:widowControl w:val="0"/>
    </w:pPr>
    <w:rPr>
      <w:b/>
      <w:bCs/>
    </w:rPr>
  </w:style>
  <w:style w:type="character" w:customStyle="1" w:styleId="CaptionChar">
    <w:name w:val="Caption Char"/>
    <w:aliases w:val="Table Caption Char"/>
    <w:basedOn w:val="DefaultParagraphFont"/>
    <w:link w:val="Caption"/>
    <w:uiPriority w:val="35"/>
    <w:rsid w:val="00FB0EF5"/>
    <w:rPr>
      <w:b/>
      <w:bCs/>
    </w:rPr>
  </w:style>
  <w:style w:type="paragraph" w:styleId="BalloonText">
    <w:name w:val="Balloon Text"/>
    <w:basedOn w:val="Normal"/>
    <w:link w:val="BalloonTextChar"/>
    <w:uiPriority w:val="99"/>
    <w:semiHidden/>
    <w:unhideWhenUsed/>
    <w:rsid w:val="00EC3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06B"/>
    <w:rPr>
      <w:rFonts w:ascii="Segoe UI" w:hAnsi="Segoe UI" w:cs="Segoe UI"/>
      <w:sz w:val="18"/>
      <w:szCs w:val="18"/>
    </w:rPr>
  </w:style>
  <w:style w:type="character" w:styleId="CommentReference">
    <w:name w:val="annotation reference"/>
    <w:basedOn w:val="DefaultParagraphFont"/>
    <w:uiPriority w:val="99"/>
    <w:semiHidden/>
    <w:unhideWhenUsed/>
    <w:rsid w:val="001324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1512</Characters>
  <Application>Microsoft Office Word</Application>
  <DocSecurity>0</DocSecurity>
  <Lines>63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Maryalice Fischer</dc:creator>
  <cp:keywords/>
  <dc:description/>
  <cp:lastModifiedBy>Maryalice Fischer</cp:lastModifiedBy>
  <cp:revision>2</cp:revision>
  <dcterms:created xsi:type="dcterms:W3CDTF">2020-03-19T17:38:00Z</dcterms:created>
  <dcterms:modified xsi:type="dcterms:W3CDTF">2020-03-19T17:38:00Z</dcterms:modified>
</cp:coreProperties>
</file>